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0" w:rsidRPr="00253AA3" w:rsidRDefault="003B7730" w:rsidP="003B7730">
      <w:pPr>
        <w:widowControl w:val="0"/>
        <w:ind w:left="6521"/>
        <w:rPr>
          <w:lang w:val="uk-UA"/>
        </w:rPr>
      </w:pPr>
      <w:r w:rsidRPr="00253AA3">
        <w:rPr>
          <w:lang w:val="uk-UA"/>
        </w:rPr>
        <w:t>Додаток 1</w:t>
      </w:r>
    </w:p>
    <w:p w:rsidR="003B7730" w:rsidRPr="00253AA3" w:rsidRDefault="003B7730" w:rsidP="00253AA3">
      <w:pPr>
        <w:widowControl w:val="0"/>
        <w:ind w:left="6521"/>
        <w:rPr>
          <w:lang w:val="uk-UA"/>
        </w:rPr>
      </w:pPr>
      <w:r w:rsidRPr="00253AA3">
        <w:rPr>
          <w:lang w:val="uk-UA"/>
        </w:rPr>
        <w:t xml:space="preserve">рішенням виконавчого комітету міської ради </w:t>
      </w:r>
    </w:p>
    <w:p w:rsidR="003B7730" w:rsidRPr="00253AA3" w:rsidRDefault="00253AA3" w:rsidP="003B7730">
      <w:pPr>
        <w:ind w:left="6521"/>
        <w:rPr>
          <w:lang w:val="uk-UA"/>
        </w:rPr>
      </w:pPr>
      <w:r w:rsidRPr="00253AA3">
        <w:rPr>
          <w:lang w:val="uk-UA"/>
        </w:rPr>
        <w:t xml:space="preserve">від _______ 2021 року </w:t>
      </w:r>
      <w:r w:rsidR="003B7730" w:rsidRPr="00253AA3">
        <w:rPr>
          <w:lang w:val="uk-UA"/>
        </w:rPr>
        <w:t>____</w:t>
      </w:r>
    </w:p>
    <w:p w:rsidR="003B7730" w:rsidRDefault="003B7730" w:rsidP="003B7730">
      <w:pPr>
        <w:widowControl w:val="0"/>
        <w:jc w:val="center"/>
        <w:outlineLvl w:val="0"/>
        <w:rPr>
          <w:b/>
          <w:lang w:val="uk-UA"/>
        </w:rPr>
      </w:pPr>
    </w:p>
    <w:p w:rsidR="00253AA3" w:rsidRDefault="00253AA3" w:rsidP="003B7730">
      <w:pPr>
        <w:widowControl w:val="0"/>
        <w:jc w:val="center"/>
        <w:outlineLvl w:val="0"/>
        <w:rPr>
          <w:b/>
          <w:lang w:val="uk-UA"/>
        </w:rPr>
      </w:pPr>
    </w:p>
    <w:p w:rsidR="003B7730" w:rsidRPr="00CD0C62" w:rsidRDefault="003B7730" w:rsidP="003B7730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3B7730" w:rsidRPr="00862B98" w:rsidRDefault="003B7730" w:rsidP="003B7730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3B7730" w:rsidRPr="00E055BF" w:rsidRDefault="003B7730" w:rsidP="003B7730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AC391D">
        <w:rPr>
          <w:b/>
          <w:color w:val="000000"/>
          <w:sz w:val="28"/>
          <w:szCs w:val="28"/>
          <w:lang w:val="uk-UA"/>
        </w:rPr>
        <w:t>идач</w:t>
      </w:r>
      <w:r>
        <w:rPr>
          <w:b/>
          <w:color w:val="000000"/>
          <w:sz w:val="28"/>
          <w:szCs w:val="28"/>
          <w:lang w:val="uk-UA"/>
        </w:rPr>
        <w:t>а</w:t>
      </w:r>
      <w:r w:rsidRPr="00AC391D">
        <w:rPr>
          <w:b/>
          <w:color w:val="000000"/>
          <w:sz w:val="28"/>
          <w:szCs w:val="28"/>
          <w:lang w:val="uk-UA"/>
        </w:rPr>
        <w:t xml:space="preserve"> рішення виконавчого комітету Білоцерківської міської ради п</w:t>
      </w:r>
      <w:r w:rsidRPr="00AC391D">
        <w:rPr>
          <w:b/>
          <w:sz w:val="28"/>
          <w:szCs w:val="28"/>
          <w:lang w:val="uk-UA"/>
        </w:rPr>
        <w:t>ро</w:t>
      </w:r>
      <w:r w:rsidRPr="00AC391D">
        <w:rPr>
          <w:b/>
          <w:color w:val="000000"/>
          <w:sz w:val="28"/>
          <w:szCs w:val="28"/>
          <w:lang w:val="uk-UA"/>
        </w:rPr>
        <w:t xml:space="preserve"> надання</w:t>
      </w:r>
      <w:r w:rsidRPr="00E055BF">
        <w:rPr>
          <w:b/>
          <w:color w:val="000000"/>
          <w:sz w:val="28"/>
          <w:szCs w:val="28"/>
          <w:lang w:val="uk-UA"/>
        </w:rPr>
        <w:t xml:space="preserve"> дозволу на розміщення</w:t>
      </w:r>
      <w:r w:rsidRPr="00E055BF">
        <w:rPr>
          <w:b/>
          <w:sz w:val="28"/>
          <w:szCs w:val="28"/>
          <w:lang w:val="uk-UA"/>
        </w:rPr>
        <w:t xml:space="preserve"> об’єкта зовнішньої реклами</w:t>
      </w:r>
    </w:p>
    <w:p w:rsidR="003B7730" w:rsidRPr="00694840" w:rsidRDefault="003B7730" w:rsidP="003B773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3B7730" w:rsidRDefault="003B7730" w:rsidP="003B7730">
      <w:pPr>
        <w:widowControl w:val="0"/>
        <w:jc w:val="center"/>
        <w:rPr>
          <w:b/>
          <w:lang w:val="uk-UA"/>
        </w:rPr>
      </w:pPr>
    </w:p>
    <w:p w:rsidR="003B7730" w:rsidRPr="0088138D" w:rsidRDefault="003B7730" w:rsidP="003B7730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3B7730" w:rsidRPr="00862B98" w:rsidRDefault="003B7730" w:rsidP="003B773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3B7730" w:rsidRPr="00CD0C62" w:rsidRDefault="003B7730" w:rsidP="003B7730">
      <w:pPr>
        <w:widowControl w:val="0"/>
        <w:rPr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669"/>
        <w:gridCol w:w="5386"/>
      </w:tblGrid>
      <w:tr w:rsidR="003B7730" w:rsidRPr="00CD0C62" w:rsidTr="00536F94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30" w:rsidRPr="009146EC" w:rsidRDefault="003B7730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9146EC">
              <w:rPr>
                <w:b/>
                <w:color w:val="000000"/>
              </w:rPr>
              <w:t xml:space="preserve">Інформація про </w:t>
            </w:r>
            <w:r w:rsidRPr="009146EC">
              <w:rPr>
                <w:b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3B7730" w:rsidRPr="00046F17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3B7730" w:rsidP="002D6460">
            <w:pPr>
              <w:widowControl w:val="0"/>
              <w:spacing w:before="40" w:after="40"/>
              <w:rPr>
                <w:lang w:val="uk-UA"/>
              </w:rPr>
            </w:pPr>
            <w:r w:rsidRPr="00B5053B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B5053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B5053B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3B7730" w:rsidRPr="00CD0C62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3B7730" w:rsidP="002D6460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09117,  м. Біла Церква, </w:t>
            </w:r>
          </w:p>
          <w:p w:rsidR="003B7730" w:rsidRPr="00B5053B" w:rsidRDefault="003B7730" w:rsidP="002D6460">
            <w:pPr>
              <w:widowControl w:val="0"/>
              <w:spacing w:before="40" w:after="40"/>
              <w:rPr>
                <w:i/>
                <w:lang w:val="uk-UA"/>
              </w:rPr>
            </w:pPr>
            <w:r w:rsidRPr="00B5053B">
              <w:rPr>
                <w:lang w:val="uk-UA"/>
              </w:rPr>
              <w:t>вул. Ярослава Мудрого, 38/12,  2-й поверх</w:t>
            </w:r>
          </w:p>
        </w:tc>
      </w:tr>
      <w:tr w:rsidR="003B7730" w:rsidRPr="00CD0C62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Понеділок: 9.00-16.00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Вівторок:  10.00-20.00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Середа: 9.00-16.00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Четвер:  10.00-20.00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9.00-16.00</w:t>
            </w:r>
          </w:p>
          <w:p w:rsidR="003B7730" w:rsidRPr="00B5053B" w:rsidRDefault="003B7730" w:rsidP="002D6460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Субота:  08.00-15.00</w:t>
            </w:r>
          </w:p>
        </w:tc>
      </w:tr>
      <w:tr w:rsidR="003B7730" w:rsidRPr="001A5236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B1" w:rsidRDefault="003B7730" w:rsidP="002D6460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="006F70B1" w:rsidRPr="006F70B1">
              <w:rPr>
                <w:color w:val="000000"/>
                <w:lang w:val="uk-UA"/>
              </w:rPr>
              <w:t>тел./факс: (04563) 5-13-75, тел. (04563)</w:t>
            </w:r>
            <w:r w:rsidR="006F70B1">
              <w:rPr>
                <w:color w:val="000000"/>
                <w:lang w:val="uk-UA"/>
              </w:rPr>
              <w:t xml:space="preserve"> </w:t>
            </w:r>
            <w:r w:rsidR="006F70B1" w:rsidRPr="006F70B1">
              <w:rPr>
                <w:color w:val="000000"/>
                <w:lang w:val="uk-UA"/>
              </w:rPr>
              <w:t>6-63-12</w:t>
            </w:r>
          </w:p>
          <w:p w:rsidR="003B7730" w:rsidRPr="00B5053B" w:rsidRDefault="006F70B1" w:rsidP="002D6460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3B7730" w:rsidRPr="00B5053B" w:rsidRDefault="006F70B1" w:rsidP="002D6460">
            <w:pPr>
              <w:rPr>
                <w:color w:val="000000"/>
                <w:lang w:val="uk-UA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3B7730" w:rsidRPr="00CD0C62" w:rsidTr="00536F94">
        <w:trPr>
          <w:trHeight w:val="20"/>
        </w:trPr>
        <w:tc>
          <w:tcPr>
            <w:tcW w:w="9776" w:type="dxa"/>
            <w:gridSpan w:val="4"/>
            <w:shd w:val="clear" w:color="auto" w:fill="auto"/>
          </w:tcPr>
          <w:p w:rsidR="003B7730" w:rsidRPr="00B5053B" w:rsidRDefault="003B7730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B5053B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B7730" w:rsidRPr="001A5236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386" w:type="dxa"/>
            <w:shd w:val="clear" w:color="auto" w:fill="auto"/>
          </w:tcPr>
          <w:p w:rsidR="003B7730" w:rsidRPr="00B4085E" w:rsidRDefault="003B7730" w:rsidP="002D6460">
            <w:pPr>
              <w:widowControl w:val="0"/>
              <w:jc w:val="both"/>
              <w:rPr>
                <w:lang w:val="uk-UA"/>
              </w:rPr>
            </w:pPr>
            <w:r w:rsidRPr="00B4085E">
              <w:rPr>
                <w:b/>
                <w:lang w:val="uk-UA"/>
              </w:rPr>
              <w:t>1.</w:t>
            </w:r>
            <w:r w:rsidRPr="00B4085E">
              <w:rPr>
                <w:lang w:val="uk-UA"/>
              </w:rPr>
              <w:t xml:space="preserve"> Заява </w:t>
            </w:r>
            <w:r w:rsidRPr="00AC391D">
              <w:rPr>
                <w:lang w:val="uk-UA"/>
              </w:rPr>
              <w:t>про</w:t>
            </w:r>
            <w:r w:rsidRPr="00B4085E">
              <w:rPr>
                <w:lang w:val="uk-UA"/>
              </w:rPr>
              <w:t xml:space="preserve"> надання дозволу на розміщення об’єкта </w:t>
            </w:r>
            <w:r w:rsidRPr="006F70B1">
              <w:rPr>
                <w:lang w:val="uk-UA"/>
              </w:rPr>
              <w:t xml:space="preserve">зовнішньої реклами, </w:t>
            </w:r>
            <w:r w:rsidR="006F70B1" w:rsidRPr="006F70B1">
              <w:rPr>
                <w:lang w:val="uk-UA"/>
              </w:rPr>
              <w:t xml:space="preserve">за формою згідно Додатку 1 до Типових правил розміщення зовнішньої реклами, </w:t>
            </w:r>
            <w:r w:rsidRPr="006F70B1">
              <w:rPr>
                <w:lang w:val="uk-UA"/>
              </w:rPr>
              <w:t>затверджен</w:t>
            </w:r>
            <w:r w:rsidR="006F70B1" w:rsidRPr="006F70B1">
              <w:rPr>
                <w:lang w:val="uk-UA"/>
              </w:rPr>
              <w:t>их</w:t>
            </w:r>
            <w:r w:rsidRPr="006F70B1">
              <w:rPr>
                <w:lang w:val="uk-UA"/>
              </w:rPr>
              <w:t xml:space="preserve"> постановою</w:t>
            </w:r>
            <w:r>
              <w:rPr>
                <w:lang w:val="uk-UA"/>
              </w:rPr>
              <w:t xml:space="preserve"> Кабінету Міністрів України</w:t>
            </w:r>
            <w:r w:rsidR="006F70B1">
              <w:rPr>
                <w:lang w:val="uk-UA"/>
              </w:rPr>
              <w:t xml:space="preserve"> від 29 грудня 2003 року № 2067.</w:t>
            </w:r>
          </w:p>
          <w:p w:rsidR="00536F94" w:rsidRDefault="003B7730" w:rsidP="00536F94">
            <w:pPr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b/>
                <w:u w:val="single"/>
                <w:lang w:val="uk-UA"/>
              </w:rPr>
              <w:t>2. До заяви надати наступні документи:</w:t>
            </w:r>
            <w:r w:rsidR="00536F94" w:rsidRPr="00B4085E">
              <w:rPr>
                <w:color w:val="000000"/>
                <w:lang w:val="uk-UA"/>
              </w:rPr>
              <w:t xml:space="preserve"> </w:t>
            </w:r>
          </w:p>
          <w:p w:rsidR="00536F94" w:rsidRDefault="003B7730" w:rsidP="00536F94">
            <w:pPr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color w:val="000000"/>
                <w:lang w:val="uk-UA"/>
              </w:rPr>
              <w:t xml:space="preserve">1. </w:t>
            </w:r>
            <w:r w:rsidRPr="00B4085E">
              <w:rPr>
                <w:lang w:val="uk-UA"/>
              </w:rPr>
              <w:t>А) Для юридичної особи:</w:t>
            </w:r>
          </w:p>
          <w:p w:rsidR="00536F94" w:rsidRDefault="00536F94" w:rsidP="00536F94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-</w:t>
            </w:r>
            <w:r w:rsidR="003B7730" w:rsidRPr="00B4085E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253AA3" w:rsidRDefault="00536F94" w:rsidP="00253AA3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-</w:t>
            </w:r>
            <w:r w:rsidR="003B7730" w:rsidRPr="00B4085E">
              <w:rPr>
                <w:lang w:val="uk-UA"/>
              </w:rPr>
              <w:t>установчі документи у повному викладенні;</w:t>
            </w:r>
          </w:p>
          <w:p w:rsidR="00253AA3" w:rsidRDefault="00253AA3" w:rsidP="00253AA3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B4085E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3B7730" w:rsidRPr="00536F94" w:rsidRDefault="00253AA3" w:rsidP="00253AA3">
            <w:pPr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копія свідоцтва платника ПДВ.</w:t>
            </w:r>
          </w:p>
          <w:p w:rsidR="00536F94" w:rsidRPr="00B4085E" w:rsidRDefault="00536F94" w:rsidP="00536F94">
            <w:pPr>
              <w:keepNext/>
              <w:widowControl w:val="0"/>
              <w:ind w:left="454"/>
              <w:jc w:val="both"/>
              <w:rPr>
                <w:color w:val="000000"/>
                <w:lang w:val="uk-UA"/>
              </w:rPr>
            </w:pPr>
          </w:p>
          <w:p w:rsidR="003B7730" w:rsidRPr="00B4085E" w:rsidRDefault="003B7730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t>Б) Для фізичної особи-підприємця:</w:t>
            </w:r>
          </w:p>
          <w:p w:rsidR="003B7730" w:rsidRPr="00B4085E" w:rsidRDefault="003B7730" w:rsidP="002D6460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lastRenderedPageBreak/>
              <w:t>копія документу, що посвідчує особу;</w:t>
            </w:r>
          </w:p>
          <w:p w:rsidR="003B7730" w:rsidRPr="00B4085E" w:rsidRDefault="003B7730" w:rsidP="002D6460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t>копія довідки про присвоєння ідентифікаційного номера платника податків;</w:t>
            </w:r>
          </w:p>
          <w:p w:rsidR="003B7730" w:rsidRPr="00B4085E" w:rsidRDefault="003B7730" w:rsidP="002D6460">
            <w:pPr>
              <w:keepNext/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t>витяг з Єдиного державного реєстру юридичних осіб та фізичних осіб – підприємців.</w:t>
            </w:r>
          </w:p>
          <w:p w:rsidR="003B7730" w:rsidRPr="00B4085E" w:rsidRDefault="003B7730" w:rsidP="002D6460">
            <w:pPr>
              <w:keepNext/>
              <w:keepLines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4085E">
              <w:rPr>
                <w:lang w:val="uk-UA"/>
              </w:rPr>
              <w:t xml:space="preserve">Фотокартка або комп’ютерний макет місця (розміром не менш як 6см.х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4085E">
                <w:rPr>
                  <w:lang w:val="uk-UA"/>
                </w:rPr>
                <w:t>9 см</w:t>
              </w:r>
            </w:smartTag>
            <w:r w:rsidRPr="00B4085E">
              <w:rPr>
                <w:lang w:val="uk-UA"/>
              </w:rPr>
              <w:t>.), на якому планується розташування рекламного засобу.</w:t>
            </w:r>
          </w:p>
          <w:p w:rsidR="003B7730" w:rsidRPr="00B4085E" w:rsidRDefault="003B7730" w:rsidP="002D6460">
            <w:pPr>
              <w:keepNext/>
              <w:keepLines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4085E">
              <w:rPr>
                <w:lang w:val="uk-UA"/>
              </w:rPr>
              <w:t xml:space="preserve">Ескіз рекламного засобу з конструктивним рішенням </w:t>
            </w: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b/>
                <w:i/>
                <w:shd w:val="clear" w:color="auto" w:fill="FFFFFF"/>
                <w:lang w:val="uk-UA"/>
              </w:rPr>
              <w:t xml:space="preserve">*Примітка: </w:t>
            </w:r>
            <w:r w:rsidRPr="00B4085E">
              <w:rPr>
                <w:i/>
                <w:shd w:val="clear" w:color="auto" w:fill="FFFFFF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i/>
                <w:shd w:val="clear" w:color="auto" w:fill="FFFFFF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i/>
                <w:shd w:val="clear" w:color="auto" w:fill="FFFFFF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>
              <w:rPr>
                <w:i/>
                <w:shd w:val="clear" w:color="auto" w:fill="FFFFFF"/>
                <w:lang w:val="uk-UA"/>
              </w:rPr>
              <w:t>ю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ться печаткою (штампом). </w:t>
            </w:r>
          </w:p>
          <w:p w:rsidR="003B7730" w:rsidRPr="00B4085E" w:rsidRDefault="003B7730" w:rsidP="002D6460">
            <w:pPr>
              <w:jc w:val="both"/>
              <w:rPr>
                <w:color w:val="000000"/>
                <w:lang w:val="uk-UA"/>
              </w:rPr>
            </w:pPr>
            <w:r w:rsidRPr="00B4085E">
              <w:rPr>
                <w:b/>
                <w:i/>
                <w:shd w:val="clear" w:color="auto" w:fill="FFFFFF"/>
                <w:lang w:val="uk-UA"/>
              </w:rPr>
              <w:t>**Примітка: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B4085E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B4085E">
              <w:rPr>
                <w:b/>
                <w:i/>
                <w:shd w:val="clear" w:color="auto" w:fill="FFFFFF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1E1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 або через уповноважену особу (при наявності довіреності);</w:t>
            </w:r>
          </w:p>
          <w:p w:rsidR="003B7730" w:rsidRPr="00FF41E1" w:rsidRDefault="003B7730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1E1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Безоплатно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FF41E1">
              <w:rPr>
                <w:lang w:val="uk-UA"/>
              </w:rPr>
              <w:t>Протягом десяти робочих днів</w:t>
            </w:r>
            <w:r w:rsidRPr="00FF41E1">
              <w:t xml:space="preserve"> </w:t>
            </w:r>
            <w:r w:rsidRPr="00FF41E1">
              <w:rPr>
                <w:lang w:val="uk-UA"/>
              </w:rPr>
              <w:t xml:space="preserve">з дня подання зазначеної заяви, </w:t>
            </w:r>
            <w:r>
              <w:rPr>
                <w:color w:val="292B2C"/>
                <w:lang w:val="uk-UA"/>
              </w:rPr>
              <w:t>відповідно до пункту</w:t>
            </w:r>
            <w:r w:rsidRPr="00FF41E1">
              <w:rPr>
                <w:color w:val="292B2C"/>
                <w:lang w:val="uk-UA"/>
              </w:rPr>
              <w:t xml:space="preserve"> 10</w:t>
            </w:r>
            <w:r w:rsidRPr="00FF41E1">
              <w:rPr>
                <w:lang w:val="uk-UA"/>
              </w:rPr>
              <w:t xml:space="preserve"> Типових правил розміщення зо</w:t>
            </w:r>
            <w:r>
              <w:rPr>
                <w:lang w:val="uk-UA"/>
              </w:rPr>
              <w:t>внішньої реклами, затверджених п</w:t>
            </w:r>
            <w:r w:rsidRPr="00FF41E1">
              <w:rPr>
                <w:lang w:val="uk-UA"/>
              </w:rPr>
              <w:t>остановою Кабінету Міністрів України від 29</w:t>
            </w:r>
            <w:r>
              <w:rPr>
                <w:lang w:val="uk-UA"/>
              </w:rPr>
              <w:t xml:space="preserve"> грудня 2003 року </w:t>
            </w:r>
            <w:r w:rsidRPr="00FF41E1">
              <w:rPr>
                <w:lang w:val="uk-UA"/>
              </w:rPr>
              <w:t>№ 2067 та у порядку, визначеному</w:t>
            </w:r>
            <w:r w:rsidRPr="00FF41E1">
              <w:t xml:space="preserve"> </w:t>
            </w:r>
            <w:r>
              <w:rPr>
                <w:lang w:val="uk-UA"/>
              </w:rPr>
              <w:t xml:space="preserve">пунктом 4 статті </w:t>
            </w:r>
            <w:r w:rsidRPr="00FF41E1">
              <w:rPr>
                <w:lang w:val="uk-UA"/>
              </w:rPr>
              <w:t>10 Закону України  «Про адміністративні послуги».</w:t>
            </w:r>
          </w:p>
        </w:tc>
      </w:tr>
      <w:tr w:rsidR="003B7730" w:rsidRPr="001A5236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Видача рішення виконавчого комітету Білоцерківської міської ради про н</w:t>
            </w:r>
            <w:r w:rsidRPr="00FF41E1">
              <w:rPr>
                <w:lang w:val="uk-UA"/>
              </w:rPr>
              <w:t xml:space="preserve">адання дозволу на розміщення об’єкта зовнішньої реклами </w:t>
            </w:r>
            <w:r>
              <w:rPr>
                <w:lang w:val="uk-UA"/>
              </w:rPr>
              <w:t xml:space="preserve">або про відмову у наданні дозволу і надання такого </w:t>
            </w:r>
            <w:r>
              <w:rPr>
                <w:lang w:val="uk-UA"/>
              </w:rPr>
              <w:lastRenderedPageBreak/>
              <w:t>дозволу/відмова у наданні</w:t>
            </w:r>
            <w:r w:rsidRPr="00FF41E1">
              <w:rPr>
                <w:lang w:val="uk-UA"/>
              </w:rPr>
              <w:t>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1A5236" w:rsidRDefault="003B7730" w:rsidP="001A5236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lastRenderedPageBreak/>
              <w:t>1</w:t>
            </w: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Особисто суб’єкт</w:t>
            </w:r>
            <w:bookmarkStart w:id="0" w:name="_GoBack"/>
            <w:bookmarkEnd w:id="0"/>
            <w:r w:rsidRPr="00FF41E1">
              <w:rPr>
                <w:color w:val="000000"/>
                <w:lang w:val="uk-UA"/>
              </w:rPr>
              <w:t>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B7730" w:rsidRPr="001A5236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020B40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B7730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rPr>
                <w:lang w:val="uk-UA"/>
              </w:rPr>
            </w:pPr>
            <w:r w:rsidRPr="00FF41E1">
              <w:rPr>
                <w:lang w:val="uk-UA"/>
              </w:rPr>
              <w:t xml:space="preserve">Закон України </w:t>
            </w:r>
            <w:r w:rsidR="00E06C82">
              <w:rPr>
                <w:lang w:val="uk-UA"/>
              </w:rPr>
              <w:t>«</w:t>
            </w:r>
            <w:r w:rsidRPr="00FF41E1">
              <w:rPr>
                <w:lang w:val="uk-UA"/>
              </w:rPr>
              <w:t>Про рекламу»</w:t>
            </w:r>
            <w:r>
              <w:rPr>
                <w:lang w:val="uk-UA"/>
              </w:rPr>
              <w:t>;</w:t>
            </w:r>
          </w:p>
          <w:p w:rsidR="003B7730" w:rsidRPr="005D348E" w:rsidRDefault="00A54882" w:rsidP="002D6460">
            <w:pPr>
              <w:pStyle w:val="a7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B7730" w:rsidRPr="005D348E">
              <w:rPr>
                <w:lang w:val="uk-UA"/>
              </w:rPr>
              <w:t>ідпункт 13 пункту а</w:t>
            </w:r>
            <w:r>
              <w:rPr>
                <w:lang w:val="uk-UA"/>
              </w:rPr>
              <w:t>) частини 1</w:t>
            </w:r>
            <w:r w:rsidR="003B7730"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="003B7730" w:rsidRPr="005D348E">
              <w:rPr>
                <w:lang w:val="uk-UA"/>
              </w:rPr>
              <w:t xml:space="preserve"> 73 Закону України «Про місцеве самоврядування в Україні»;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  <w:r w:rsidRPr="00FF41E1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 xml:space="preserve">1 </w:t>
            </w:r>
            <w:r w:rsidRPr="00FF41E1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FF41E1">
              <w:rPr>
                <w:lang w:val="uk-UA"/>
              </w:rPr>
              <w:t xml:space="preserve"> України «Про дозвільну систему в сфері господарської діяльності»</w:t>
            </w:r>
            <w:r>
              <w:rPr>
                <w:lang w:val="uk-UA"/>
              </w:rPr>
              <w:t>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 w:rsidRPr="00FF41E1">
              <w:rPr>
                <w:lang w:val="uk-UA"/>
              </w:rPr>
              <w:t>Закон України «Про адміністративні послуги»</w:t>
            </w:r>
            <w:r>
              <w:rPr>
                <w:lang w:val="uk-UA"/>
              </w:rPr>
              <w:t xml:space="preserve">; 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Типові правила розміщення зовнішньої реклами, затверджені п</w:t>
            </w:r>
            <w:r w:rsidRPr="00FF41E1">
              <w:rPr>
                <w:lang w:val="uk-UA"/>
              </w:rPr>
              <w:t>останов</w:t>
            </w:r>
            <w:r>
              <w:rPr>
                <w:lang w:val="uk-UA"/>
              </w:rPr>
              <w:t>ою</w:t>
            </w:r>
            <w:r w:rsidRPr="00FF41E1">
              <w:rPr>
                <w:lang w:val="uk-UA"/>
              </w:rPr>
              <w:t xml:space="preserve"> Кабінету Міністрів України від </w:t>
            </w:r>
            <w:r>
              <w:rPr>
                <w:lang w:val="uk-UA"/>
              </w:rPr>
              <w:t xml:space="preserve">29 грудня </w:t>
            </w:r>
            <w:r w:rsidRPr="00FF41E1">
              <w:rPr>
                <w:lang w:val="uk-UA"/>
              </w:rPr>
              <w:t>2003 р</w:t>
            </w:r>
            <w:r>
              <w:rPr>
                <w:lang w:val="uk-UA"/>
              </w:rPr>
              <w:t>оку № 2067;</w:t>
            </w:r>
          </w:p>
          <w:p w:rsidR="003B7730" w:rsidRPr="00F46D3C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b/>
                <w:lang w:val="uk-UA"/>
              </w:rPr>
            </w:pPr>
            <w:r w:rsidRPr="00F46D3C">
              <w:rPr>
                <w:lang w:val="uk-UA"/>
              </w:rPr>
              <w:t>Положення про управління містобудування та архітекту</w:t>
            </w:r>
            <w:r>
              <w:rPr>
                <w:lang w:val="uk-UA"/>
              </w:rPr>
              <w:t>ри Білоцерківської міської ради;</w:t>
            </w:r>
          </w:p>
          <w:p w:rsidR="003B7730" w:rsidRPr="003E6F41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3B7730" w:rsidRPr="003E6F41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i/>
                <w:lang w:val="uk-UA"/>
              </w:rPr>
            </w:pPr>
            <w:r w:rsidRPr="003E6F41">
              <w:rPr>
                <w:lang w:val="uk-UA"/>
              </w:rPr>
              <w:t>Рішення Білоцерківської міської ради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від 22 грудня 2016 року № 417-22-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«Про робочий орган з розміщення зовнішньої реклами у місті Біла Церква»</w:t>
            </w:r>
            <w:r w:rsidRPr="003E6F41">
              <w:rPr>
                <w:i/>
                <w:lang w:val="uk-UA"/>
              </w:rPr>
              <w:t xml:space="preserve"> </w:t>
            </w:r>
          </w:p>
        </w:tc>
      </w:tr>
    </w:tbl>
    <w:p w:rsidR="003B7730" w:rsidRDefault="003B7730" w:rsidP="003B7730">
      <w:pPr>
        <w:widowControl w:val="0"/>
        <w:rPr>
          <w:lang w:val="uk-UA"/>
        </w:rPr>
      </w:pPr>
    </w:p>
    <w:p w:rsidR="003B7730" w:rsidRPr="00FF41E1" w:rsidRDefault="003B7730" w:rsidP="003B7730">
      <w:pPr>
        <w:widowControl w:val="0"/>
        <w:rPr>
          <w:lang w:val="uk-UA"/>
        </w:rPr>
      </w:pPr>
    </w:p>
    <w:p w:rsidR="003B7730" w:rsidRPr="00476457" w:rsidRDefault="003B7730" w:rsidP="003B7730">
      <w:pPr>
        <w:widowControl w:val="0"/>
        <w:numPr>
          <w:ilvl w:val="12"/>
          <w:numId w:val="0"/>
        </w:numPr>
        <w:jc w:val="both"/>
        <w:rPr>
          <w:i/>
          <w:lang w:val="uk-UA"/>
        </w:rPr>
      </w:pPr>
      <w:r w:rsidRPr="00476457">
        <w:rPr>
          <w:b/>
          <w:i/>
          <w:lang w:val="uk-UA"/>
        </w:rPr>
        <w:t>*</w:t>
      </w:r>
      <w:r>
        <w:rPr>
          <w:b/>
          <w:i/>
          <w:lang w:val="uk-UA"/>
        </w:rPr>
        <w:t>**</w:t>
      </w:r>
      <w:r w:rsidRPr="00476457">
        <w:rPr>
          <w:b/>
          <w:i/>
          <w:lang w:val="uk-UA"/>
        </w:rPr>
        <w:t>Примітка:</w:t>
      </w:r>
      <w:r w:rsidRPr="00476457">
        <w:rPr>
          <w:i/>
          <w:lang w:val="uk-UA"/>
        </w:rPr>
        <w:t xml:space="preserve"> зразок заяви передбачений </w:t>
      </w:r>
      <w:r w:rsidRPr="00476457">
        <w:rPr>
          <w:i/>
          <w:sz w:val="22"/>
          <w:szCs w:val="22"/>
          <w:lang w:val="uk-UA"/>
        </w:rPr>
        <w:t xml:space="preserve">Додатком 1 до </w:t>
      </w:r>
      <w:r w:rsidRPr="00476457">
        <w:rPr>
          <w:i/>
          <w:lang w:val="uk-UA"/>
        </w:rPr>
        <w:t>Типових правил розміщення зовнішньої реклами, затверджених постановою Кабінету Міністрів України від 29 грудня 2003 року № 2067</w:t>
      </w:r>
      <w:r w:rsidRPr="00476457">
        <w:rPr>
          <w:i/>
          <w:sz w:val="22"/>
          <w:szCs w:val="22"/>
          <w:lang w:val="uk-UA"/>
        </w:rPr>
        <w:t>.</w:t>
      </w:r>
    </w:p>
    <w:p w:rsidR="003B7730" w:rsidRDefault="003B7730" w:rsidP="003B7730">
      <w:pPr>
        <w:widowControl w:val="0"/>
        <w:numPr>
          <w:ilvl w:val="12"/>
          <w:numId w:val="0"/>
        </w:numPr>
        <w:jc w:val="center"/>
        <w:rPr>
          <w:i/>
          <w:lang w:val="uk-UA"/>
        </w:rPr>
      </w:pPr>
    </w:p>
    <w:p w:rsidR="003B7730" w:rsidRDefault="003B7730" w:rsidP="00536F94">
      <w:pPr>
        <w:rPr>
          <w:lang w:val="uk-UA"/>
        </w:rPr>
      </w:pPr>
    </w:p>
    <w:p w:rsidR="00536F94" w:rsidRPr="00253AA3" w:rsidRDefault="00536F94" w:rsidP="00536F94">
      <w:pPr>
        <w:rPr>
          <w:lang w:val="uk-UA"/>
        </w:rPr>
      </w:pPr>
    </w:p>
    <w:p w:rsidR="00536F94" w:rsidRPr="00253AA3" w:rsidRDefault="00253AA3" w:rsidP="00536F94">
      <w:pPr>
        <w:rPr>
          <w:lang w:val="uk-UA"/>
        </w:rPr>
      </w:pPr>
      <w:r w:rsidRPr="00253AA3">
        <w:rPr>
          <w:lang w:val="uk-UA"/>
        </w:rPr>
        <w:t>Керуючий справами виконавчого комітету</w:t>
      </w:r>
    </w:p>
    <w:p w:rsidR="00253AA3" w:rsidRPr="00253AA3" w:rsidRDefault="00253AA3" w:rsidP="00536F94">
      <w:pPr>
        <w:rPr>
          <w:lang w:val="uk-UA"/>
        </w:rPr>
      </w:pPr>
      <w:r w:rsidRPr="00253AA3">
        <w:rPr>
          <w:lang w:val="uk-UA"/>
        </w:rPr>
        <w:t xml:space="preserve">міської ради </w:t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 w:rsidRPr="00253AA3">
        <w:rPr>
          <w:lang w:val="uk-UA"/>
        </w:rPr>
        <w:tab/>
      </w:r>
      <w:r>
        <w:rPr>
          <w:lang w:val="uk-UA"/>
        </w:rPr>
        <w:tab/>
      </w:r>
      <w:r w:rsidRPr="00253AA3">
        <w:rPr>
          <w:lang w:val="uk-UA"/>
        </w:rPr>
        <w:tab/>
        <w:t xml:space="preserve">Анна ОЛІЙНИК </w:t>
      </w:r>
    </w:p>
    <w:p w:rsidR="00536F94" w:rsidRDefault="00536F94" w:rsidP="00536F94">
      <w:pPr>
        <w:rPr>
          <w:lang w:val="uk-UA"/>
        </w:rPr>
      </w:pPr>
    </w:p>
    <w:p w:rsidR="00536F94" w:rsidRDefault="00536F94" w:rsidP="00536F94">
      <w:pPr>
        <w:rPr>
          <w:lang w:val="uk-UA"/>
        </w:rPr>
      </w:pPr>
    </w:p>
    <w:p w:rsidR="00536F94" w:rsidRDefault="00536F94" w:rsidP="00536F94">
      <w:pPr>
        <w:rPr>
          <w:lang w:val="uk-UA"/>
        </w:rPr>
      </w:pPr>
    </w:p>
    <w:p w:rsidR="00536F94" w:rsidRDefault="00536F94" w:rsidP="00536F94">
      <w:pPr>
        <w:rPr>
          <w:lang w:val="uk-UA"/>
        </w:rPr>
      </w:pPr>
    </w:p>
    <w:p w:rsidR="00536F94" w:rsidRDefault="00536F94" w:rsidP="00536F94">
      <w:pPr>
        <w:rPr>
          <w:lang w:val="uk-UA"/>
        </w:rPr>
      </w:pPr>
    </w:p>
    <w:p w:rsidR="00536F94" w:rsidRDefault="00536F94" w:rsidP="00536F94">
      <w:pPr>
        <w:rPr>
          <w:lang w:val="uk-UA"/>
        </w:rPr>
      </w:pPr>
    </w:p>
    <w:p w:rsidR="006F2B80" w:rsidRPr="001A5236" w:rsidRDefault="006F2B80" w:rsidP="00536F94">
      <w:pPr>
        <w:tabs>
          <w:tab w:val="left" w:pos="1689"/>
        </w:tabs>
        <w:rPr>
          <w:lang w:val="uk-UA"/>
        </w:rPr>
      </w:pPr>
    </w:p>
    <w:sectPr w:rsidR="006F2B80" w:rsidRPr="001A5236" w:rsidSect="00253A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A6" w:rsidRDefault="001D45A6" w:rsidP="008B5A33">
      <w:r>
        <w:separator/>
      </w:r>
    </w:p>
  </w:endnote>
  <w:endnote w:type="continuationSeparator" w:id="0">
    <w:p w:rsidR="001D45A6" w:rsidRDefault="001D45A6" w:rsidP="008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A6" w:rsidRDefault="001D45A6" w:rsidP="008B5A33">
      <w:r>
        <w:separator/>
      </w:r>
    </w:p>
  </w:footnote>
  <w:footnote w:type="continuationSeparator" w:id="0">
    <w:p w:rsidR="001D45A6" w:rsidRDefault="001D45A6" w:rsidP="008B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044576"/>
      <w:docPartObj>
        <w:docPartGallery w:val="Page Numbers (Top of Page)"/>
        <w:docPartUnique/>
      </w:docPartObj>
    </w:sdtPr>
    <w:sdtEndPr/>
    <w:sdtContent>
      <w:p w:rsidR="00253AA3" w:rsidRDefault="00253AA3" w:rsidP="00253AA3">
        <w:pPr>
          <w:pStyle w:val="a5"/>
          <w:tabs>
            <w:tab w:val="left" w:pos="2542"/>
          </w:tabs>
        </w:pPr>
        <w:r>
          <w:rPr>
            <w:lang w:val="uk-UA"/>
          </w:rPr>
          <w:t xml:space="preserve">   </w:t>
        </w:r>
        <w:r>
          <w:rPr>
            <w:lang w:val="uk-UA"/>
          </w:rPr>
          <w:tab/>
          <w:t xml:space="preserve">                                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5236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Продовження додатка 1</w:t>
        </w:r>
      </w:p>
    </w:sdtContent>
  </w:sdt>
  <w:p w:rsidR="00A1634E" w:rsidRPr="00C01F29" w:rsidRDefault="001D45A6" w:rsidP="00253AA3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C5589"/>
    <w:multiLevelType w:val="hybridMultilevel"/>
    <w:tmpl w:val="71A427AC"/>
    <w:lvl w:ilvl="0" w:tplc="6560A6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D633E"/>
    <w:multiLevelType w:val="hybridMultilevel"/>
    <w:tmpl w:val="6428BB2E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0"/>
    <w:rsid w:val="000A09EE"/>
    <w:rsid w:val="001A5236"/>
    <w:rsid w:val="001D45A6"/>
    <w:rsid w:val="001F6B6E"/>
    <w:rsid w:val="00253AA3"/>
    <w:rsid w:val="003B7730"/>
    <w:rsid w:val="0040601D"/>
    <w:rsid w:val="004E08FC"/>
    <w:rsid w:val="00536F94"/>
    <w:rsid w:val="006F2B80"/>
    <w:rsid w:val="006F70B1"/>
    <w:rsid w:val="007C484F"/>
    <w:rsid w:val="007C740D"/>
    <w:rsid w:val="00830821"/>
    <w:rsid w:val="0084512E"/>
    <w:rsid w:val="008B5A33"/>
    <w:rsid w:val="00A15E21"/>
    <w:rsid w:val="00A2585E"/>
    <w:rsid w:val="00A54882"/>
    <w:rsid w:val="00B96DA0"/>
    <w:rsid w:val="00C36043"/>
    <w:rsid w:val="00C73E4A"/>
    <w:rsid w:val="00E06C82"/>
    <w:rsid w:val="00EB0889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730"/>
    <w:rPr>
      <w:color w:val="0000FF"/>
      <w:u w:val="single"/>
    </w:rPr>
  </w:style>
  <w:style w:type="paragraph" w:styleId="a4">
    <w:name w:val="No Spacing"/>
    <w:uiPriority w:val="1"/>
    <w:qFormat/>
    <w:rsid w:val="003B77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B7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7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36F9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6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730"/>
    <w:rPr>
      <w:color w:val="0000FF"/>
      <w:u w:val="single"/>
    </w:rPr>
  </w:style>
  <w:style w:type="paragraph" w:styleId="a4">
    <w:name w:val="No Spacing"/>
    <w:uiPriority w:val="1"/>
    <w:qFormat/>
    <w:rsid w:val="003B77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B7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7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36F9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6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dcterms:created xsi:type="dcterms:W3CDTF">2021-02-08T11:34:00Z</dcterms:created>
  <dcterms:modified xsi:type="dcterms:W3CDTF">2021-02-15T13:19:00Z</dcterms:modified>
</cp:coreProperties>
</file>